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28488" w14:textId="77777777" w:rsidR="000B3A43" w:rsidRPr="00223707" w:rsidRDefault="000B3A43" w:rsidP="00951BA5">
      <w:r w:rsidRPr="00223707">
        <w:t>REPUBLIKA HRVATSKA</w:t>
      </w:r>
    </w:p>
    <w:p w14:paraId="60631FA9" w14:textId="77777777" w:rsidR="000B3A43" w:rsidRPr="00223707" w:rsidRDefault="000B3A43" w:rsidP="00951BA5">
      <w:r w:rsidRPr="00223707">
        <w:t>KRAPINSKO - ZAGORSKA ŽUPANIJA</w:t>
      </w:r>
    </w:p>
    <w:p w14:paraId="46013D61" w14:textId="3E2A1C6A" w:rsidR="00951BA5" w:rsidRPr="00223707" w:rsidRDefault="00223707" w:rsidP="000B3A43">
      <w:r w:rsidRPr="00223707">
        <w:t>OPĆINA JESENJE</w:t>
      </w:r>
    </w:p>
    <w:p w14:paraId="6E62D75E" w14:textId="1B83CEE6" w:rsidR="00223707" w:rsidRPr="00223707" w:rsidRDefault="00223707" w:rsidP="000B3A43">
      <w:pPr>
        <w:rPr>
          <w:b/>
          <w:bCs/>
        </w:rPr>
      </w:pPr>
      <w:r w:rsidRPr="00223707">
        <w:rPr>
          <w:b/>
          <w:bCs/>
        </w:rPr>
        <w:t>OSNOVNA ŠKOLA GORNJE JESENJE</w:t>
      </w:r>
    </w:p>
    <w:p w14:paraId="18B4EF9B" w14:textId="21DBC1F4" w:rsidR="00223707" w:rsidRPr="00223707" w:rsidRDefault="00223707" w:rsidP="000B3A43">
      <w:r w:rsidRPr="00223707">
        <w:t>Gornje Jesenje 78, Gornje Jesenje</w:t>
      </w:r>
    </w:p>
    <w:p w14:paraId="389C99DD" w14:textId="77777777" w:rsidR="00AA69A4" w:rsidRDefault="00AA69A4" w:rsidP="000B3A43">
      <w:pPr>
        <w:rPr>
          <w:sz w:val="20"/>
          <w:szCs w:val="20"/>
        </w:rPr>
      </w:pPr>
    </w:p>
    <w:p w14:paraId="6AC79524" w14:textId="77777777" w:rsidR="00951BA5" w:rsidRDefault="00951BA5" w:rsidP="000B3A43">
      <w:pPr>
        <w:rPr>
          <w:sz w:val="20"/>
          <w:szCs w:val="20"/>
        </w:rPr>
      </w:pPr>
    </w:p>
    <w:p w14:paraId="05B16876" w14:textId="5C54A955" w:rsidR="00951BA5" w:rsidRPr="00951BA5" w:rsidRDefault="00951BA5" w:rsidP="00951BA5">
      <w:pPr>
        <w:jc w:val="center"/>
        <w:rPr>
          <w:b/>
        </w:rPr>
      </w:pPr>
      <w:r w:rsidRPr="00951BA5">
        <w:rPr>
          <w:b/>
        </w:rPr>
        <w:t>OBRAZLOŽENJ</w:t>
      </w:r>
      <w:r w:rsidR="0038274E">
        <w:rPr>
          <w:b/>
        </w:rPr>
        <w:t>E</w:t>
      </w:r>
      <w:r w:rsidRPr="00951BA5">
        <w:rPr>
          <w:b/>
        </w:rPr>
        <w:t xml:space="preserve"> I. IZMJENE FINANCIJSKOG PLANA OSNOVNE ŠKOLE </w:t>
      </w:r>
      <w:r w:rsidR="00223707">
        <w:rPr>
          <w:b/>
        </w:rPr>
        <w:t>GORNJE JESENJE</w:t>
      </w:r>
      <w:r w:rsidRPr="00951BA5">
        <w:rPr>
          <w:b/>
        </w:rPr>
        <w:t xml:space="preserve"> U 202</w:t>
      </w:r>
      <w:r w:rsidR="008F19C9">
        <w:rPr>
          <w:b/>
        </w:rPr>
        <w:t>3</w:t>
      </w:r>
      <w:r w:rsidRPr="00951BA5">
        <w:rPr>
          <w:b/>
        </w:rPr>
        <w:t>. GODINI</w:t>
      </w:r>
    </w:p>
    <w:p w14:paraId="02013D61" w14:textId="77777777" w:rsidR="000B3A43" w:rsidRDefault="000B3A43" w:rsidP="000B3A43"/>
    <w:p w14:paraId="049C62CC" w14:textId="77777777" w:rsidR="000B3A43" w:rsidRDefault="000B3A43" w:rsidP="000B3A43"/>
    <w:p w14:paraId="7E86D432" w14:textId="065CA27A" w:rsidR="00951BA5" w:rsidRDefault="00A3704A" w:rsidP="00A3704A">
      <w:pPr>
        <w:spacing w:after="200"/>
        <w:ind w:firstLine="708"/>
        <w:jc w:val="both"/>
      </w:pPr>
      <w:r>
        <w:t>Prema članku  46.</w:t>
      </w:r>
      <w:r w:rsidR="00A9790B">
        <w:t xml:space="preserve"> </w:t>
      </w:r>
      <w:r>
        <w:t>Zakona o proračunu (NN 144/21) i uputama Krapinsko-zagorske županije od 1</w:t>
      </w:r>
      <w:r w:rsidR="008F19C9">
        <w:t>6</w:t>
      </w:r>
      <w:r>
        <w:t xml:space="preserve">. </w:t>
      </w:r>
      <w:r w:rsidR="008F19C9">
        <w:t>svibnja</w:t>
      </w:r>
      <w:r>
        <w:t xml:space="preserve"> 202</w:t>
      </w:r>
      <w:r w:rsidR="008F19C9">
        <w:t>3</w:t>
      </w:r>
      <w:r>
        <w:t>., Osnovna škola</w:t>
      </w:r>
      <w:r w:rsidR="00223707">
        <w:t xml:space="preserve"> Gornje Jesenje</w:t>
      </w:r>
      <w:r>
        <w:t xml:space="preserve"> izvršila je I. izmjenu financijskog plana u 202</w:t>
      </w:r>
      <w:r w:rsidR="008F19C9">
        <w:t>3</w:t>
      </w:r>
      <w:r>
        <w:t xml:space="preserve">.godini. </w:t>
      </w:r>
    </w:p>
    <w:p w14:paraId="725EC717" w14:textId="57EEA885" w:rsidR="008F19C9" w:rsidRDefault="00A3704A" w:rsidP="00AA69A4">
      <w:pPr>
        <w:spacing w:after="100"/>
        <w:ind w:firstLine="708"/>
        <w:jc w:val="both"/>
      </w:pPr>
      <w:r>
        <w:t>Prema financijskom planu za 202</w:t>
      </w:r>
      <w:r w:rsidR="008F19C9">
        <w:t>3</w:t>
      </w:r>
      <w:r>
        <w:t xml:space="preserve">. </w:t>
      </w:r>
      <w:r w:rsidR="00A9790B">
        <w:t>g</w:t>
      </w:r>
      <w:r>
        <w:t>odinu do</w:t>
      </w:r>
      <w:r w:rsidR="008F19C9">
        <w:t>nesenog</w:t>
      </w:r>
      <w:r>
        <w:t xml:space="preserve"> na sjednici Školskog odbora </w:t>
      </w:r>
      <w:r w:rsidR="008F19C9">
        <w:t>11</w:t>
      </w:r>
      <w:r>
        <w:t xml:space="preserve">. </w:t>
      </w:r>
      <w:r w:rsidR="008F19C9">
        <w:t xml:space="preserve">studenog </w:t>
      </w:r>
      <w:r>
        <w:t>202</w:t>
      </w:r>
      <w:r w:rsidR="008F19C9">
        <w:t>2</w:t>
      </w:r>
      <w:r>
        <w:t>. godine, planiran</w:t>
      </w:r>
      <w:r w:rsidR="008F19C9">
        <w:t xml:space="preserve">i su prihodi u iznosu od </w:t>
      </w:r>
      <w:r w:rsidR="00223707">
        <w:t>532.100</w:t>
      </w:r>
      <w:r w:rsidR="008F19C9">
        <w:t xml:space="preserve"> eura, a rashodi </w:t>
      </w:r>
      <w:r w:rsidR="00223707">
        <w:t>535.740</w:t>
      </w:r>
      <w:r w:rsidR="008F19C9">
        <w:t xml:space="preserve"> eura, razliku čini predviđeni višak sredstava u iznosu od </w:t>
      </w:r>
      <w:r w:rsidR="00223707">
        <w:t>3.640</w:t>
      </w:r>
      <w:r w:rsidR="008F19C9">
        <w:t xml:space="preserve"> eura.</w:t>
      </w:r>
      <w:r w:rsidR="000E210F">
        <w:t xml:space="preserve"> I.</w:t>
      </w:r>
      <w:r w:rsidR="008F19C9">
        <w:t xml:space="preserve"> </w:t>
      </w:r>
      <w:r w:rsidR="000E210F">
        <w:t>izmjenom financ</w:t>
      </w:r>
      <w:r w:rsidR="008F19C9">
        <w:t>i</w:t>
      </w:r>
      <w:r w:rsidR="000E210F">
        <w:t>jskog plana prihodi</w:t>
      </w:r>
      <w:r w:rsidR="008F19C9">
        <w:t xml:space="preserve"> i rashodi povećani su za 1</w:t>
      </w:r>
      <w:r w:rsidR="00223707">
        <w:t>0</w:t>
      </w:r>
      <w:r w:rsidR="008F19C9">
        <w:t xml:space="preserve">%, odnosno prihodi su planirani u iznosu od </w:t>
      </w:r>
      <w:r w:rsidR="00223707">
        <w:t>587.151</w:t>
      </w:r>
      <w:r w:rsidR="008F19C9">
        <w:t xml:space="preserve">  dok su rashodi planirani u iznosu od </w:t>
      </w:r>
      <w:r w:rsidR="00223707">
        <w:t>590.415</w:t>
      </w:r>
      <w:r w:rsidR="001E0438">
        <w:t xml:space="preserve"> eura. Razliku planiranih prihoda i rashoda u I. izmjeni financijskog plana čini višak sredstava u iznosu </w:t>
      </w:r>
      <w:r w:rsidR="00223707">
        <w:t>3.264</w:t>
      </w:r>
      <w:r w:rsidR="001E0438">
        <w:t xml:space="preserve"> eura iz prethodne godine koji je prema završnom financijskom izvještaju prenesen iz 2022. godine u 2023. godinu za podmirenje rashoda poslovanja. </w:t>
      </w:r>
    </w:p>
    <w:p w14:paraId="1DE75070" w14:textId="7E360DF3" w:rsidR="008F19C9" w:rsidRDefault="001E0438" w:rsidP="00F67E15">
      <w:pPr>
        <w:spacing w:after="160"/>
        <w:jc w:val="both"/>
        <w:rPr>
          <w:b/>
          <w:bCs/>
        </w:rPr>
      </w:pPr>
      <w:r w:rsidRPr="001E0438">
        <w:rPr>
          <w:b/>
          <w:bCs/>
        </w:rPr>
        <w:t>Opći i posebni dio</w:t>
      </w:r>
    </w:p>
    <w:p w14:paraId="371FD9A1" w14:textId="1919281E" w:rsidR="00F67E15" w:rsidRPr="00F67E15" w:rsidRDefault="001E0438" w:rsidP="00F67E15">
      <w:pPr>
        <w:jc w:val="both"/>
        <w:rPr>
          <w:i/>
          <w:iCs/>
        </w:rPr>
      </w:pPr>
      <w:r w:rsidRPr="001E0438">
        <w:rPr>
          <w:i/>
          <w:iCs/>
        </w:rPr>
        <w:t>Prihodi</w:t>
      </w:r>
      <w:r w:rsidR="00F67E15">
        <w:rPr>
          <w:i/>
          <w:iCs/>
        </w:rPr>
        <w:t xml:space="preserve"> i rashodi </w:t>
      </w:r>
      <w:r w:rsidRPr="001E0438">
        <w:rPr>
          <w:i/>
          <w:iCs/>
        </w:rPr>
        <w:t xml:space="preserve"> poslovanja</w:t>
      </w:r>
    </w:p>
    <w:p w14:paraId="10FD889E" w14:textId="11EB409F" w:rsidR="001E0438" w:rsidRDefault="001E0438" w:rsidP="009B70FD">
      <w:pPr>
        <w:spacing w:after="100"/>
        <w:ind w:firstLine="708"/>
        <w:jc w:val="both"/>
      </w:pPr>
      <w:r w:rsidRPr="001E0438">
        <w:rPr>
          <w:u w:val="single"/>
        </w:rPr>
        <w:t>1.1.Opći prihodi i primici</w:t>
      </w:r>
      <w:r>
        <w:t xml:space="preserve">. Izvorna su sredstva Krapinsko-zagorske županije za financiranje projekata </w:t>
      </w:r>
      <w:proofErr w:type="spellStart"/>
      <w:r>
        <w:t>Zalogajček</w:t>
      </w:r>
      <w:proofErr w:type="spellEnd"/>
      <w:r>
        <w:t xml:space="preserve">, </w:t>
      </w:r>
      <w:r w:rsidR="00223707">
        <w:t>Školske sheme</w:t>
      </w:r>
      <w:r>
        <w:t xml:space="preserve">, Građanski odgoj i e-tehničar, zimske i proljetne radionice, županijska natjecanja učenika,  te za ostale hitne intervencije. </w:t>
      </w:r>
      <w:r w:rsidR="00F67E15">
        <w:t xml:space="preserve">U sklopu projekta </w:t>
      </w:r>
      <w:r w:rsidR="00223707">
        <w:t>Školske sheme</w:t>
      </w:r>
      <w:r w:rsidR="00F67E15">
        <w:t xml:space="preserve"> sredstva su u izvornom planu planirana u iznosu od </w:t>
      </w:r>
      <w:r w:rsidR="00223707">
        <w:t>1.330</w:t>
      </w:r>
      <w:r w:rsidR="00F67E15">
        <w:t xml:space="preserve"> eura, dok su I. izmjenom planirana u iznosu od </w:t>
      </w:r>
      <w:r w:rsidR="00223707">
        <w:t>1.500</w:t>
      </w:r>
      <w:r w:rsidR="00F67E15">
        <w:t xml:space="preserve"> eura,</w:t>
      </w:r>
      <w:r w:rsidR="00223707">
        <w:t xml:space="preserve"> što čini povećanje za 170 eura</w:t>
      </w:r>
      <w:r w:rsidR="00F67E15">
        <w:t xml:space="preserve">. Županijska natjecanja učenika planirana u iznosu od 330 eura, a ostvarena u iznosu od </w:t>
      </w:r>
      <w:r w:rsidR="00223707">
        <w:t>382</w:t>
      </w:r>
      <w:r w:rsidR="00F67E15">
        <w:t xml:space="preserve"> eura</w:t>
      </w:r>
      <w:r w:rsidR="00223707">
        <w:t xml:space="preserve"> za realizaciju troškova prijevoza, dnevnica jer je škola bila domaćin županijskog natjecanja iz njemačkog jezika</w:t>
      </w:r>
      <w:r w:rsidR="00F67E15">
        <w:t xml:space="preserve">. U  izvornom planu sredstva su planirana samo za proljetne radionice učenika u iznosu od 160 eura, a I. izmjenom plana sredstva su povećana za </w:t>
      </w:r>
      <w:r w:rsidR="00223707">
        <w:t>60</w:t>
      </w:r>
      <w:r w:rsidR="00F67E15">
        <w:t xml:space="preserve"> eura zbog realizacije i zimskim radionica za učenike</w:t>
      </w:r>
      <w:r w:rsidR="00223707">
        <w:t xml:space="preserve">  te su planirana u ukupnom</w:t>
      </w:r>
      <w:r w:rsidR="00264E8F">
        <w:t xml:space="preserve"> iznosu od 220 eura</w:t>
      </w:r>
      <w:r w:rsidR="00F67E15">
        <w:t>.  Ostvaren je višak sredstava za građanski odgoj</w:t>
      </w:r>
      <w:r w:rsidR="00264E8F">
        <w:t xml:space="preserve"> </w:t>
      </w:r>
      <w:r w:rsidR="00F67E15">
        <w:t xml:space="preserve"> u iznosu od </w:t>
      </w:r>
      <w:r w:rsidR="00264E8F">
        <w:t>5</w:t>
      </w:r>
      <w:r w:rsidR="00F67E15">
        <w:t>5 eura zbog obračuna i isplate u tekućoj godini, koji se odnosio na prošlu godinu</w:t>
      </w:r>
      <w:r w:rsidR="009D7E5B">
        <w:t xml:space="preserve">, a nije isplaćen </w:t>
      </w:r>
      <w:r w:rsidR="00F67E15">
        <w:t>zbog godišnjeg obračuna poreza na dohodak</w:t>
      </w:r>
      <w:r w:rsidR="009D7E5B">
        <w:t xml:space="preserve">, a ostao je nepromijenjen iznos 460 eura. Sredstva za e-tehničara ostala su nepromijenjena u iznosu od </w:t>
      </w:r>
      <w:r w:rsidR="00264E8F">
        <w:t>770</w:t>
      </w:r>
      <w:r w:rsidR="009D7E5B">
        <w:t xml:space="preserve"> eura, kao i sredstva za projekt </w:t>
      </w:r>
      <w:proofErr w:type="spellStart"/>
      <w:r w:rsidR="009D7E5B">
        <w:t>Zalogajček</w:t>
      </w:r>
      <w:proofErr w:type="spellEnd"/>
      <w:r w:rsidR="009D7E5B">
        <w:t xml:space="preserve"> </w:t>
      </w:r>
      <w:r w:rsidR="00264E8F">
        <w:t>1.140</w:t>
      </w:r>
      <w:r w:rsidR="009D7E5B">
        <w:t xml:space="preserve"> eura</w:t>
      </w:r>
      <w:r w:rsidR="00264E8F">
        <w:t xml:space="preserve">, sredstva za projekt Školske sheme u izvornom planu planirana su u iznosu od 1.330 eura dok su u I. izmjeni povećana na 1.500 eura zbog povećanja cijena. U toku 2023. godine škola je imala hitne intervencije, odnosno sanaciju  kvara u iznosu od 947 eura i sredstva su u planirana u I. izmjeni financijskog plana. </w:t>
      </w:r>
      <w:r w:rsidR="00927D20">
        <w:t xml:space="preserve">Sveukupni planirani prihodi u I. izmjeni financijskog plana iznose </w:t>
      </w:r>
      <w:r w:rsidR="00264E8F">
        <w:t>5.739</w:t>
      </w:r>
      <w:r w:rsidR="00927D20">
        <w:t xml:space="preserve"> eura, a rashodi </w:t>
      </w:r>
      <w:r w:rsidR="00264E8F">
        <w:t>5.794</w:t>
      </w:r>
      <w:r w:rsidR="00927D20">
        <w:t xml:space="preserve"> eura. </w:t>
      </w:r>
    </w:p>
    <w:p w14:paraId="1754A008" w14:textId="66AC6B2C" w:rsidR="00927D20" w:rsidRDefault="00927D20" w:rsidP="009B70FD">
      <w:pPr>
        <w:spacing w:after="100"/>
        <w:ind w:firstLine="708"/>
        <w:jc w:val="both"/>
      </w:pPr>
      <w:r w:rsidRPr="00927D20">
        <w:rPr>
          <w:u w:val="single"/>
        </w:rPr>
        <w:t>1.3.Decentralizacija.</w:t>
      </w:r>
      <w:r>
        <w:rPr>
          <w:u w:val="single"/>
        </w:rPr>
        <w:t xml:space="preserve"> </w:t>
      </w:r>
      <w:r>
        <w:t>Sredstva decentralizacije su sredstva koje osigura Krapinsko-zagorska županija, kao Osnivač škole  za redovno poslovanje škole sukladno zakonskom standardu. U izvornom planu sredstva su planirana u iznosu od 2</w:t>
      </w:r>
      <w:r w:rsidR="00264E8F">
        <w:t xml:space="preserve">6.120 </w:t>
      </w:r>
      <w:r>
        <w:t>eura, dok su I. izmjenom financijskog plana smanjena za 6% i iznose 2</w:t>
      </w:r>
      <w:r w:rsidR="00264E8F">
        <w:t>4.428</w:t>
      </w:r>
      <w:r>
        <w:t xml:space="preserve"> euro, sukladno Odluci Osnivača Klasa: 602-06/23-01/28, </w:t>
      </w:r>
      <w:proofErr w:type="spellStart"/>
      <w:r>
        <w:t>Urbroj</w:t>
      </w:r>
      <w:proofErr w:type="spellEnd"/>
      <w:r>
        <w:t xml:space="preserve">: 2140-02-23-1 od 30. ožujka 2023. godine.  Za materijalne rashode škole planirano je ukupno </w:t>
      </w:r>
      <w:r w:rsidR="00264E8F">
        <w:t>24.273</w:t>
      </w:r>
      <w:r>
        <w:t xml:space="preserve"> eura, </w:t>
      </w:r>
      <w:r w:rsidR="00CE68D3">
        <w:t xml:space="preserve">od ukupnog iznosa, </w:t>
      </w:r>
      <w:r>
        <w:t xml:space="preserve">za naknade troškova zaposlenima, kao što su službena putovanja i stručna usavršavanja planirano je </w:t>
      </w:r>
      <w:r w:rsidR="00264E8F">
        <w:t>1.015</w:t>
      </w:r>
      <w:r>
        <w:t xml:space="preserve"> euro, za uredski materijal, energiju i  materijal za održavanje škole planirano je </w:t>
      </w:r>
      <w:r w:rsidR="00264E8F">
        <w:t>19.647</w:t>
      </w:r>
      <w:r>
        <w:t xml:space="preserve"> eura, za usluge telefona, pošte, komunalne usluge, računalne usluge, usluge </w:t>
      </w:r>
      <w:r>
        <w:lastRenderedPageBreak/>
        <w:t>tekućeg i investici</w:t>
      </w:r>
      <w:r w:rsidR="00CE68D3">
        <w:t xml:space="preserve">jskog održavanje, zdravstvene i ostale usluge planirano je </w:t>
      </w:r>
      <w:r w:rsidR="00264E8F">
        <w:t>2.856</w:t>
      </w:r>
      <w:r w:rsidR="00CE68D3">
        <w:t xml:space="preserve"> eura, za ostale nespomenute rashode poslovanja 7</w:t>
      </w:r>
      <w:r w:rsidR="00264E8F">
        <w:t>55</w:t>
      </w:r>
      <w:r w:rsidR="00CE68D3">
        <w:t xml:space="preserve"> eura.  Sredstva za financijske rashode planirana su u iznosu od </w:t>
      </w:r>
      <w:r w:rsidR="00264E8F">
        <w:t>155</w:t>
      </w:r>
      <w:r w:rsidR="00CE68D3">
        <w:t xml:space="preserve"> eura.  </w:t>
      </w:r>
    </w:p>
    <w:p w14:paraId="42FECBB5" w14:textId="4BB27587" w:rsidR="00CE68D3" w:rsidRDefault="00CE68D3" w:rsidP="009B70FD">
      <w:pPr>
        <w:spacing w:after="100"/>
        <w:ind w:firstLine="708"/>
        <w:jc w:val="both"/>
      </w:pPr>
      <w:r w:rsidRPr="00CE68D3">
        <w:rPr>
          <w:u w:val="single"/>
        </w:rPr>
        <w:t>2.1.Donacije</w:t>
      </w:r>
      <w:r>
        <w:rPr>
          <w:u w:val="single"/>
        </w:rPr>
        <w:t>.</w:t>
      </w:r>
      <w:r>
        <w:t xml:space="preserve"> U tekućoj proračunskoj godini škola je ostvarila donaciju sportskog sitnog inventara od Županijskog školskog sportskog saveza Krapinsko-zagorske županije u iznosu od 8</w:t>
      </w:r>
      <w:r w:rsidR="00264E8F">
        <w:t>0</w:t>
      </w:r>
      <w:r>
        <w:t xml:space="preserve"> eura. Slijedom toga sredstva u izvornom planu su planirana u iznosu od </w:t>
      </w:r>
      <w:r w:rsidR="00264E8F">
        <w:t>2.040</w:t>
      </w:r>
      <w:r>
        <w:t xml:space="preserve"> eura prihoda </w:t>
      </w:r>
      <w:r w:rsidR="00264E8F">
        <w:t>2.040</w:t>
      </w:r>
      <w:r>
        <w:t xml:space="preserve"> eura rashoda. I. izmjenom financijskog plana prihodi su planirani u iznosu od </w:t>
      </w:r>
      <w:r w:rsidR="00D848BD">
        <w:t>4.835</w:t>
      </w:r>
      <w:r>
        <w:t xml:space="preserve"> eura, a rashodi u iznosu od </w:t>
      </w:r>
      <w:r w:rsidR="00D848BD">
        <w:t>5.393</w:t>
      </w:r>
      <w:r>
        <w:t xml:space="preserve"> eura,</w:t>
      </w:r>
      <w:r w:rsidR="00D848BD">
        <w:t xml:space="preserve"> razliku čini ostvareni višak iz prethodne godine u iznosu od 558 eura. </w:t>
      </w:r>
      <w:r>
        <w:t xml:space="preserve"> </w:t>
      </w:r>
      <w:r w:rsidR="00D848BD">
        <w:t xml:space="preserve">Sredstva su ostvarene od u svrhu sportskih natjecanja kao škola domaćin i suorganizator u natjecanju na temelju Pravilnika o sportskim natjecanju prema kojem škola domaćin organizira prehranu za svakog učenika natjecatelja, također je ostvarila sredstva za nabavu garderobnih ormarića na temelju </w:t>
      </w:r>
      <w:r w:rsidR="00BA4C63">
        <w:t>projekta „Funkcionalnim prostorom do prostora za jutarnje vježbanje prije početka nastave“ u iznosu od 1.327 eura</w:t>
      </w:r>
      <w:r w:rsidR="00D848BD">
        <w:t>. Škola se prijavila na projekt Sportski praznici</w:t>
      </w:r>
      <w:r w:rsidR="00BA4C63">
        <w:t xml:space="preserve"> i planira sredstva u iznosu od 1.600 eura u organizaciji ŽŠSS KZŽ</w:t>
      </w:r>
      <w:r w:rsidR="00D848BD">
        <w:t xml:space="preserve"> te na projekt </w:t>
      </w:r>
      <w:r w:rsidR="00BA4C63">
        <w:t>u organizaciji Hrvatskog kineziološkog saveza sa programom „</w:t>
      </w:r>
      <w:r w:rsidR="00823B67">
        <w:t>P</w:t>
      </w:r>
      <w:r w:rsidR="00BA4C63">
        <w:t>rije, za i poslije nastave“ i planira sredstva u iznosu od 800 eura.</w:t>
      </w:r>
    </w:p>
    <w:p w14:paraId="11F5B01A" w14:textId="69A20028" w:rsidR="00970E87" w:rsidRDefault="00970E87" w:rsidP="009B70FD">
      <w:pPr>
        <w:spacing w:after="100"/>
        <w:ind w:firstLine="708"/>
        <w:jc w:val="both"/>
      </w:pPr>
      <w:r w:rsidRPr="00970E87">
        <w:rPr>
          <w:u w:val="single"/>
        </w:rPr>
        <w:t>3.1.Vlastiti prihodi</w:t>
      </w:r>
      <w:r>
        <w:t>. Škola ostvaruje vlastite prihode od prodaje starog papira i od</w:t>
      </w:r>
      <w:r w:rsidR="00D848BD">
        <w:t xml:space="preserve"> </w:t>
      </w:r>
      <w:r w:rsidR="00113591">
        <w:t>najma</w:t>
      </w:r>
      <w:r w:rsidR="00D848BD">
        <w:t xml:space="preserve"> školske sportske dvorane</w:t>
      </w:r>
      <w:r>
        <w:t xml:space="preserve">. U izvornom planu sredstava su planirani su prihodi  u iznosu od </w:t>
      </w:r>
      <w:r w:rsidR="00113591">
        <w:t>2.120</w:t>
      </w:r>
      <w:r>
        <w:t xml:space="preserve"> eura i rashodi od </w:t>
      </w:r>
      <w:r w:rsidR="00113591">
        <w:t>4.770</w:t>
      </w:r>
      <w:r>
        <w:t xml:space="preserve"> eura zbog previđenog viška sredstava u iznosu od </w:t>
      </w:r>
      <w:r w:rsidR="00113591">
        <w:t>2.650</w:t>
      </w:r>
      <w:r>
        <w:t xml:space="preserve"> eura. U I. izmjeni financijskog plana </w:t>
      </w:r>
      <w:r w:rsidR="00113591">
        <w:t xml:space="preserve">planirani su prihodi u iznosu od 2.630 eura i to 130 eura za prodaju starog papira te 2.500 eura za najam školske sportske dvorane. Rashodi su planirani u iznosu od 3.103 eura, a razliku čini višak sredstava iz prethodne godine u iznosu od 473 eura. </w:t>
      </w:r>
    </w:p>
    <w:p w14:paraId="632174A2" w14:textId="6AFE0448" w:rsidR="00970E87" w:rsidRDefault="00970E87" w:rsidP="009B70FD">
      <w:pPr>
        <w:spacing w:after="100"/>
        <w:ind w:firstLine="708"/>
        <w:jc w:val="both"/>
      </w:pPr>
      <w:r w:rsidRPr="00970E87">
        <w:rPr>
          <w:u w:val="single"/>
        </w:rPr>
        <w:t>4.3.Posebne namjene</w:t>
      </w:r>
      <w:r>
        <w:rPr>
          <w:u w:val="single"/>
        </w:rPr>
        <w:t xml:space="preserve">. </w:t>
      </w:r>
      <w:r>
        <w:t xml:space="preserve"> Namjenska su sredstva namijenjena za potrebe učenika te ostale namjene. Prema izvornom planu prihodi su planirani u iznosu od </w:t>
      </w:r>
      <w:r w:rsidR="00113591">
        <w:t>21.700</w:t>
      </w:r>
      <w:r>
        <w:t xml:space="preserve"> eura, a rashodi u iznosu od </w:t>
      </w:r>
      <w:r w:rsidR="00113591">
        <w:t>22.360</w:t>
      </w:r>
      <w:r>
        <w:t xml:space="preserve"> eura, dok razliku čini predviđeni višak sredstava u iznosu od </w:t>
      </w:r>
      <w:r w:rsidR="00113591">
        <w:t>660</w:t>
      </w:r>
      <w:r>
        <w:t xml:space="preserve"> eura. U I. izmjeni financijskog plana prihodi su planirani u iznosu od </w:t>
      </w:r>
      <w:r w:rsidR="00113591">
        <w:t>10.495</w:t>
      </w:r>
      <w:r>
        <w:t xml:space="preserve"> eura za prijevoz učenika </w:t>
      </w:r>
      <w:r w:rsidR="00113591">
        <w:t>na izlete i terenske nastave</w:t>
      </w:r>
      <w:r>
        <w:t xml:space="preserve">, osiguranje učenika, </w:t>
      </w:r>
      <w:r w:rsidR="00113591">
        <w:t xml:space="preserve">te </w:t>
      </w:r>
      <w:r>
        <w:t>za ostale namjene. Rashodi su u I. izmjeni financijskog plana planirani u iznosu od 8</w:t>
      </w:r>
      <w:r w:rsidR="00113591">
        <w:t>11.921</w:t>
      </w:r>
      <w:r>
        <w:t xml:space="preserve"> eura, a razliku čini višak sredstava u iznosu od </w:t>
      </w:r>
      <w:r w:rsidR="00113591">
        <w:t>1.465</w:t>
      </w:r>
      <w:r>
        <w:t xml:space="preserve"> eura za podmirenje  rashoda poslovanja u 2023. godini. U odnosu na izvorni plan sredstva su smanjena za  6</w:t>
      </w:r>
      <w:r w:rsidR="00113591">
        <w:t>2</w:t>
      </w:r>
      <w:r>
        <w:t>%  jer od 01.siječnja 2023. godine Ministarstvo</w:t>
      </w:r>
      <w:r w:rsidR="009B70FD">
        <w:t xml:space="preserve"> znanosti i obrazovanja, sukladno Odluci Vlade (NN 156/2022)</w:t>
      </w:r>
      <w:r>
        <w:t xml:space="preserve"> financira troškove prehrane učenika u školi</w:t>
      </w:r>
      <w:r w:rsidR="009B70FD">
        <w:t xml:space="preserve"> za drugo polugodište školske godine 2022./2023.</w:t>
      </w:r>
    </w:p>
    <w:p w14:paraId="62CA0DF5" w14:textId="71650727" w:rsidR="009B70FD" w:rsidRDefault="009B70FD" w:rsidP="007F3DDD">
      <w:pPr>
        <w:ind w:firstLine="708"/>
        <w:jc w:val="both"/>
      </w:pPr>
      <w:r w:rsidRPr="009B70FD">
        <w:rPr>
          <w:u w:val="single"/>
        </w:rPr>
        <w:t>5.2.Pomoći-Ministarstvo znanosti i obrazovanja</w:t>
      </w:r>
      <w:r>
        <w:t xml:space="preserve">. Prema izvornom planu planirani su prihodi </w:t>
      </w:r>
      <w:r w:rsidR="00113591">
        <w:t xml:space="preserve">u </w:t>
      </w:r>
      <w:r>
        <w:t xml:space="preserve"> iznosu od</w:t>
      </w:r>
      <w:r w:rsidR="00113591">
        <w:t xml:space="preserve"> 464.530</w:t>
      </w:r>
      <w:r>
        <w:t xml:space="preserve"> eura</w:t>
      </w:r>
      <w:r w:rsidR="00113591">
        <w:t xml:space="preserve"> i rashodi u iznosu od 464.730 eura, a razliku čini predviđeni višak u iznosu od 200 eura od sredstava za aktiv glazbene kulture.</w:t>
      </w:r>
      <w:r>
        <w:t xml:space="preserve"> Prema I. izmjeni financijskog plana prihodi su planirani u iznosu od </w:t>
      </w:r>
      <w:r w:rsidR="00113591">
        <w:t>532.564</w:t>
      </w:r>
      <w:r>
        <w:t xml:space="preserve"> eura, a rashodi u iznosu od </w:t>
      </w:r>
      <w:r w:rsidR="00D232D4">
        <w:t>533.005</w:t>
      </w:r>
      <w:r>
        <w:t xml:space="preserve"> eura, razliku čini višak sredstava iz 2022. godine u iznosu od </w:t>
      </w:r>
      <w:r w:rsidR="00D232D4">
        <w:t>441</w:t>
      </w:r>
      <w:r>
        <w:t xml:space="preserve"> eura za pokriće rashoda poslovanja u 2023. godini. Sredstva su povećana </w:t>
      </w:r>
      <w:r w:rsidR="00D232D4">
        <w:t xml:space="preserve">za obračun i isplate plaće za djelatnike sa 357.020 eura na 400.000 eura zbog povećanja osnovica za plaću i privremenih dodataka na plaću sukladno Odluci Vlade i sindikata, </w:t>
      </w:r>
      <w:r>
        <w:t xml:space="preserve">zbog financiranja troškova prehrane učenika, u iznosu od </w:t>
      </w:r>
      <w:r w:rsidR="00D232D4">
        <w:t>16</w:t>
      </w:r>
      <w:r>
        <w:t xml:space="preserve">.000 eura,  povećanje materijalnih prava zaposlenika odnosno povećanje sa </w:t>
      </w:r>
      <w:r w:rsidR="00D232D4">
        <w:t>16.330</w:t>
      </w:r>
      <w:r>
        <w:t xml:space="preserve"> eura na </w:t>
      </w:r>
      <w:r w:rsidR="00D232D4">
        <w:t>20.420</w:t>
      </w:r>
      <w:r>
        <w:t xml:space="preserve"> eura</w:t>
      </w:r>
      <w:r w:rsidR="00D232D4">
        <w:t>, škola je ostvarila sredstava u iznosu od 520 eura za troškove održavanja županijskih aktiva za glazbenu kulturu i njemački jezik</w:t>
      </w:r>
      <w:r w:rsidR="00F81D00">
        <w:t xml:space="preserve">.  I. izmjenom financijskog plana Škola je  prema Odluci Ministarstva rada, mirovinskog sustava, obitelji i socijalne politike, a u svrhu kriterija i načina dodjele sredstava radi opskrbe školskih ustanova i skloništa za žene žrtve nasilja besplatnim zalihama menstrualnih higijenskih potrepština od 2. veljače 2023. godine, slijedom toga prema Odluci Osnivača Klasa: 602-06/23-01/23, </w:t>
      </w:r>
      <w:proofErr w:type="spellStart"/>
      <w:r w:rsidR="00F81D00">
        <w:t>Urbroj</w:t>
      </w:r>
      <w:proofErr w:type="spellEnd"/>
      <w:r w:rsidR="00F81D00">
        <w:t>: 2140-02-10-2 od 17.svibnja 2023.godine, planira</w:t>
      </w:r>
      <w:r w:rsidR="00D232D4">
        <w:t>la</w:t>
      </w:r>
      <w:r w:rsidR="00F81D00">
        <w:t xml:space="preserve"> prihode i rashode u iznosu od </w:t>
      </w:r>
      <w:r w:rsidR="00D232D4">
        <w:t>184</w:t>
      </w:r>
      <w:r w:rsidR="00F81D00">
        <w:t xml:space="preserve"> eura za nabavu potrepština.</w:t>
      </w:r>
    </w:p>
    <w:p w14:paraId="09CB2025" w14:textId="09F13EDB" w:rsidR="00A70C60" w:rsidRDefault="00A70C60" w:rsidP="00F67E15">
      <w:pPr>
        <w:jc w:val="both"/>
      </w:pPr>
      <w:r w:rsidRPr="00242E59">
        <w:rPr>
          <w:u w:val="single"/>
        </w:rPr>
        <w:t xml:space="preserve">5.4.Jedinica lokalne samouprave- </w:t>
      </w:r>
      <w:r w:rsidR="00D232D4">
        <w:rPr>
          <w:u w:val="single"/>
        </w:rPr>
        <w:t>Općina Jesenje</w:t>
      </w:r>
      <w:r>
        <w:t xml:space="preserve">. Sredstva su u izvornom planu planirana u iznosu od </w:t>
      </w:r>
      <w:r w:rsidR="00D232D4">
        <w:t>10.620</w:t>
      </w:r>
      <w:r>
        <w:t xml:space="preserve"> eura </w:t>
      </w:r>
      <w:r w:rsidR="00D232D4">
        <w:t xml:space="preserve">dok su u I. izmjeni plana planirana u iznosu od 6.000 eura sukladno uputama JLS-a. U toku 2023. godine škola je nabavila računalnu opremu u iznosu od 600 eura, garderobne ormariće za učenika u iznosu od 3.320, </w:t>
      </w:r>
      <w:r w:rsidR="00BD7392">
        <w:t>opremu za radionu škole</w:t>
      </w:r>
      <w:r w:rsidR="00D232D4">
        <w:t xml:space="preserve"> 133 eura</w:t>
      </w:r>
      <w:r w:rsidR="00BD7392">
        <w:t>,</w:t>
      </w:r>
      <w:r w:rsidR="00D232D4">
        <w:t xml:space="preserve"> za nabavu usisavača i ostalog inventara </w:t>
      </w:r>
      <w:r w:rsidR="00D232D4">
        <w:lastRenderedPageBreak/>
        <w:t>za potrebe škole u iznosu od 412 eura</w:t>
      </w:r>
      <w:r w:rsidR="00BD7392">
        <w:t>.</w:t>
      </w:r>
      <w:r w:rsidR="00D232D4">
        <w:t xml:space="preserve"> </w:t>
      </w:r>
      <w:r w:rsidR="00BD7392">
        <w:t>Š</w:t>
      </w:r>
      <w:r w:rsidR="00D232D4">
        <w:t>kola plani</w:t>
      </w:r>
      <w:r w:rsidR="00BD7392">
        <w:t>ra</w:t>
      </w:r>
      <w:r w:rsidR="00D232D4">
        <w:t xml:space="preserve"> sredstva u iznosu od 460 eura za projekt „Hrvatska pliva“, te </w:t>
      </w:r>
      <w:r w:rsidR="00BD7392">
        <w:t xml:space="preserve">1.075 eura za troškove pratitelja učenika na izlete te ostala stručna usavršavanja djelatnika. </w:t>
      </w:r>
    </w:p>
    <w:p w14:paraId="66600E20" w14:textId="32A2A066" w:rsidR="00BD7392" w:rsidRPr="00970E87" w:rsidRDefault="00BD7392" w:rsidP="00F67E15">
      <w:pPr>
        <w:jc w:val="both"/>
      </w:pPr>
      <w:r w:rsidRPr="001B7CD8">
        <w:rPr>
          <w:u w:val="single"/>
        </w:rPr>
        <w:t>7.1.</w:t>
      </w:r>
      <w:r w:rsidR="001B7CD8" w:rsidRPr="001B7CD8">
        <w:rPr>
          <w:u w:val="single"/>
        </w:rPr>
        <w:t>P</w:t>
      </w:r>
      <w:r w:rsidRPr="001B7CD8">
        <w:rPr>
          <w:u w:val="single"/>
        </w:rPr>
        <w:t>rihodi od prodaje nefinancijske imovine</w:t>
      </w:r>
      <w:r>
        <w:t>. Planirani prihodi u izvornom planu iznose 460 eura, a rashodi u iznosu od 590 eura, dok razliku čini predviđeni višak sredstava u iznosu od 130 eura. Prema I. izmjeni financijskog plana prihodi su ostali nepromijenjeni dok su rashodi planirani u iznosu od 771 eura zbog viška sredstava iz prethodne proračunske godine u iznosu od 311 eura za pokriće rashoda poslovanja u tekućoj proračunskoj godini.</w:t>
      </w:r>
    </w:p>
    <w:p w14:paraId="7C7AA3E3" w14:textId="07EE38F9" w:rsidR="001E0438" w:rsidRDefault="001E0438" w:rsidP="00AA69A4">
      <w:pPr>
        <w:spacing w:after="100"/>
        <w:ind w:firstLine="708"/>
        <w:jc w:val="both"/>
      </w:pPr>
    </w:p>
    <w:p w14:paraId="58BE8CE2" w14:textId="77777777" w:rsidR="007F3DDD" w:rsidRDefault="007F3DDD" w:rsidP="00AA69A4">
      <w:pPr>
        <w:jc w:val="both"/>
      </w:pPr>
    </w:p>
    <w:p w14:paraId="41C53E95" w14:textId="406EC77A" w:rsidR="00AA69A4" w:rsidRPr="00AA69A4" w:rsidRDefault="00AA69A4" w:rsidP="00AA69A4">
      <w:pPr>
        <w:jc w:val="both"/>
        <w:rPr>
          <w:sz w:val="20"/>
          <w:szCs w:val="20"/>
        </w:rPr>
      </w:pPr>
      <w:r w:rsidRPr="00AA69A4">
        <w:rPr>
          <w:sz w:val="20"/>
          <w:szCs w:val="20"/>
        </w:rPr>
        <w:t xml:space="preserve">Klasa: </w:t>
      </w:r>
      <w:r w:rsidR="00C80E95">
        <w:rPr>
          <w:sz w:val="20"/>
          <w:szCs w:val="20"/>
        </w:rPr>
        <w:t>400-02/22-01/01</w:t>
      </w:r>
    </w:p>
    <w:p w14:paraId="46FEA116" w14:textId="508BD60C" w:rsidR="00AA69A4" w:rsidRPr="00AA69A4" w:rsidRDefault="00AA69A4" w:rsidP="00AA69A4">
      <w:pPr>
        <w:jc w:val="both"/>
        <w:rPr>
          <w:sz w:val="20"/>
          <w:szCs w:val="20"/>
        </w:rPr>
      </w:pPr>
      <w:proofErr w:type="spellStart"/>
      <w:r w:rsidRPr="00AA69A4">
        <w:rPr>
          <w:sz w:val="20"/>
          <w:szCs w:val="20"/>
        </w:rPr>
        <w:t>Urbroj</w:t>
      </w:r>
      <w:proofErr w:type="spellEnd"/>
      <w:r w:rsidRPr="00AA69A4">
        <w:rPr>
          <w:sz w:val="20"/>
          <w:szCs w:val="20"/>
        </w:rPr>
        <w:t>:</w:t>
      </w:r>
      <w:r w:rsidR="00C80E95">
        <w:rPr>
          <w:sz w:val="20"/>
          <w:szCs w:val="20"/>
        </w:rPr>
        <w:t xml:space="preserve"> 2140-63-0</w:t>
      </w:r>
      <w:r w:rsidR="0038274E">
        <w:rPr>
          <w:sz w:val="20"/>
          <w:szCs w:val="20"/>
        </w:rPr>
        <w:t>5</w:t>
      </w:r>
      <w:r w:rsidR="00C80E95">
        <w:rPr>
          <w:sz w:val="20"/>
          <w:szCs w:val="20"/>
        </w:rPr>
        <w:t>-23-1</w:t>
      </w:r>
      <w:r w:rsidR="0038274E">
        <w:rPr>
          <w:sz w:val="20"/>
          <w:szCs w:val="20"/>
        </w:rPr>
        <w:t>4</w:t>
      </w:r>
    </w:p>
    <w:p w14:paraId="3176A35B" w14:textId="1E32A9A7" w:rsidR="00AA69A4" w:rsidRDefault="00AA69A4" w:rsidP="00AA69A4">
      <w:pPr>
        <w:jc w:val="both"/>
        <w:rPr>
          <w:sz w:val="20"/>
          <w:szCs w:val="20"/>
        </w:rPr>
      </w:pPr>
      <w:r w:rsidRPr="00AA69A4">
        <w:rPr>
          <w:sz w:val="20"/>
          <w:szCs w:val="20"/>
        </w:rPr>
        <w:t xml:space="preserve">U </w:t>
      </w:r>
      <w:r w:rsidR="00BD7392">
        <w:rPr>
          <w:sz w:val="20"/>
          <w:szCs w:val="20"/>
        </w:rPr>
        <w:t>Gornjem Jesenju</w:t>
      </w:r>
      <w:r w:rsidRPr="00AA69A4">
        <w:rPr>
          <w:sz w:val="20"/>
          <w:szCs w:val="20"/>
        </w:rPr>
        <w:t xml:space="preserve">, </w:t>
      </w:r>
      <w:r w:rsidR="0038274E">
        <w:rPr>
          <w:sz w:val="20"/>
          <w:szCs w:val="20"/>
        </w:rPr>
        <w:t>28</w:t>
      </w:r>
      <w:r w:rsidR="00F0343B">
        <w:rPr>
          <w:sz w:val="20"/>
          <w:szCs w:val="20"/>
        </w:rPr>
        <w:t xml:space="preserve">. </w:t>
      </w:r>
      <w:r w:rsidR="0038274E">
        <w:rPr>
          <w:sz w:val="20"/>
          <w:szCs w:val="20"/>
        </w:rPr>
        <w:t>srpnja</w:t>
      </w:r>
      <w:r w:rsidR="00F0343B">
        <w:rPr>
          <w:sz w:val="20"/>
          <w:szCs w:val="20"/>
        </w:rPr>
        <w:t xml:space="preserve"> 2023.</w:t>
      </w:r>
    </w:p>
    <w:p w14:paraId="786819F0" w14:textId="77777777" w:rsidR="00F0343B" w:rsidRDefault="00F0343B" w:rsidP="00AA69A4">
      <w:pPr>
        <w:jc w:val="both"/>
        <w:rPr>
          <w:sz w:val="20"/>
          <w:szCs w:val="20"/>
        </w:rPr>
      </w:pPr>
    </w:p>
    <w:p w14:paraId="229DB862" w14:textId="7C73D07F" w:rsidR="007F3DDD" w:rsidRPr="0038274E" w:rsidRDefault="0038274E" w:rsidP="0038274E">
      <w:pPr>
        <w:jc w:val="right"/>
      </w:pPr>
      <w:r w:rsidRPr="0038274E">
        <w:t>Predsjednik školskog odbora</w:t>
      </w:r>
    </w:p>
    <w:p w14:paraId="021286E3" w14:textId="03FADEEE" w:rsidR="0038274E" w:rsidRPr="0038274E" w:rsidRDefault="0038274E" w:rsidP="0038274E">
      <w:pPr>
        <w:jc w:val="right"/>
      </w:pPr>
      <w:r w:rsidRPr="0038274E">
        <w:t xml:space="preserve">Danijel </w:t>
      </w:r>
      <w:proofErr w:type="spellStart"/>
      <w:r w:rsidRPr="0038274E">
        <w:t>Mežnarić</w:t>
      </w:r>
      <w:proofErr w:type="spellEnd"/>
      <w:r w:rsidRPr="0038274E">
        <w:t xml:space="preserve">, </w:t>
      </w:r>
      <w:proofErr w:type="spellStart"/>
      <w:r w:rsidRPr="0038274E">
        <w:t>mag.theol</w:t>
      </w:r>
      <w:proofErr w:type="spellEnd"/>
      <w:r w:rsidRPr="0038274E">
        <w:t>.</w:t>
      </w:r>
    </w:p>
    <w:p w14:paraId="6F6751A3" w14:textId="77777777" w:rsidR="007F3DDD" w:rsidRPr="0038274E" w:rsidRDefault="007F3DDD" w:rsidP="00AA69A4">
      <w:pPr>
        <w:jc w:val="both"/>
      </w:pPr>
    </w:p>
    <w:p w14:paraId="2F65B626" w14:textId="77777777" w:rsidR="00AA69A4" w:rsidRDefault="00AA69A4" w:rsidP="00B55E79">
      <w:pPr>
        <w:spacing w:line="276" w:lineRule="auto"/>
        <w:jc w:val="both"/>
      </w:pPr>
    </w:p>
    <w:p w14:paraId="7B6638A1" w14:textId="656CDBF5" w:rsidR="00B33B1B" w:rsidRDefault="00B33B1B" w:rsidP="00B33B1B">
      <w:pPr>
        <w:spacing w:line="276" w:lineRule="auto"/>
        <w:jc w:val="right"/>
      </w:pPr>
    </w:p>
    <w:sectPr w:rsidR="00B33B1B" w:rsidSect="00AA69A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97099"/>
    <w:multiLevelType w:val="hybridMultilevel"/>
    <w:tmpl w:val="DE4813C4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72E41B7"/>
    <w:multiLevelType w:val="hybridMultilevel"/>
    <w:tmpl w:val="0FB25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C5B09"/>
    <w:multiLevelType w:val="hybridMultilevel"/>
    <w:tmpl w:val="B052D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E3882"/>
    <w:multiLevelType w:val="hybridMultilevel"/>
    <w:tmpl w:val="16286298"/>
    <w:lvl w:ilvl="0" w:tplc="C90C70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75132"/>
    <w:multiLevelType w:val="hybridMultilevel"/>
    <w:tmpl w:val="8E6EB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4CA4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F18"/>
    <w:rsid w:val="00015395"/>
    <w:rsid w:val="000A5F9C"/>
    <w:rsid w:val="000A7EE3"/>
    <w:rsid w:val="000B3A43"/>
    <w:rsid w:val="000C1D84"/>
    <w:rsid w:val="000E210F"/>
    <w:rsid w:val="000E71FA"/>
    <w:rsid w:val="000F2B69"/>
    <w:rsid w:val="00103F6D"/>
    <w:rsid w:val="00113591"/>
    <w:rsid w:val="0015405C"/>
    <w:rsid w:val="00177CFE"/>
    <w:rsid w:val="001A1D5F"/>
    <w:rsid w:val="001B7CD8"/>
    <w:rsid w:val="001E0438"/>
    <w:rsid w:val="00223707"/>
    <w:rsid w:val="00242E59"/>
    <w:rsid w:val="00264E8F"/>
    <w:rsid w:val="00321E32"/>
    <w:rsid w:val="00334BBF"/>
    <w:rsid w:val="0036423A"/>
    <w:rsid w:val="00382019"/>
    <w:rsid w:val="0038274E"/>
    <w:rsid w:val="003C1F91"/>
    <w:rsid w:val="003F36CA"/>
    <w:rsid w:val="00456BDD"/>
    <w:rsid w:val="0049124B"/>
    <w:rsid w:val="0054126B"/>
    <w:rsid w:val="00550C32"/>
    <w:rsid w:val="00552292"/>
    <w:rsid w:val="005B174E"/>
    <w:rsid w:val="005B655A"/>
    <w:rsid w:val="005C0A9D"/>
    <w:rsid w:val="006278AF"/>
    <w:rsid w:val="006377CB"/>
    <w:rsid w:val="006763C5"/>
    <w:rsid w:val="006B163B"/>
    <w:rsid w:val="00712264"/>
    <w:rsid w:val="0072616F"/>
    <w:rsid w:val="007406C2"/>
    <w:rsid w:val="0077060B"/>
    <w:rsid w:val="007979EC"/>
    <w:rsid w:val="007F3DDD"/>
    <w:rsid w:val="007F54E3"/>
    <w:rsid w:val="008022DB"/>
    <w:rsid w:val="00823B67"/>
    <w:rsid w:val="0084135D"/>
    <w:rsid w:val="00882C8F"/>
    <w:rsid w:val="00894BA7"/>
    <w:rsid w:val="008A3541"/>
    <w:rsid w:val="008A6E38"/>
    <w:rsid w:val="008A7540"/>
    <w:rsid w:val="008F19C9"/>
    <w:rsid w:val="00913D9C"/>
    <w:rsid w:val="009164E5"/>
    <w:rsid w:val="00927D20"/>
    <w:rsid w:val="009451D7"/>
    <w:rsid w:val="00946611"/>
    <w:rsid w:val="00947450"/>
    <w:rsid w:val="00951BA5"/>
    <w:rsid w:val="00966706"/>
    <w:rsid w:val="00970E87"/>
    <w:rsid w:val="009903FF"/>
    <w:rsid w:val="009B70FD"/>
    <w:rsid w:val="009D7E5B"/>
    <w:rsid w:val="009E666A"/>
    <w:rsid w:val="00A36B07"/>
    <w:rsid w:val="00A3704A"/>
    <w:rsid w:val="00A55432"/>
    <w:rsid w:val="00A70C60"/>
    <w:rsid w:val="00A73C9C"/>
    <w:rsid w:val="00A9790B"/>
    <w:rsid w:val="00AA69A4"/>
    <w:rsid w:val="00AD14B5"/>
    <w:rsid w:val="00B33B1B"/>
    <w:rsid w:val="00B51F18"/>
    <w:rsid w:val="00B55E79"/>
    <w:rsid w:val="00B733E5"/>
    <w:rsid w:val="00BA4C63"/>
    <w:rsid w:val="00BD7392"/>
    <w:rsid w:val="00C80E95"/>
    <w:rsid w:val="00CE01D2"/>
    <w:rsid w:val="00CE68D3"/>
    <w:rsid w:val="00D232D4"/>
    <w:rsid w:val="00D2722C"/>
    <w:rsid w:val="00D848BD"/>
    <w:rsid w:val="00D952D9"/>
    <w:rsid w:val="00DE39CB"/>
    <w:rsid w:val="00E830EA"/>
    <w:rsid w:val="00E850B2"/>
    <w:rsid w:val="00EA799B"/>
    <w:rsid w:val="00EC22D5"/>
    <w:rsid w:val="00ED04CF"/>
    <w:rsid w:val="00F0343B"/>
    <w:rsid w:val="00F22A5A"/>
    <w:rsid w:val="00F62CBB"/>
    <w:rsid w:val="00F67E15"/>
    <w:rsid w:val="00F81D00"/>
    <w:rsid w:val="00FC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AA06"/>
  <w15:docId w15:val="{51AD1B93-5E61-417F-9B69-EC74675C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E71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77C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7CFE"/>
    <w:rPr>
      <w:rFonts w:ascii="Tahoma" w:eastAsia="Times New Roman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177CF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0E7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iperveza">
    <w:name w:val="Hyperlink"/>
    <w:basedOn w:val="Zadanifontodlomka"/>
    <w:uiPriority w:val="99"/>
    <w:unhideWhenUsed/>
    <w:rsid w:val="000E71FA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8A6E38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ABD98-5C6C-44A1-8267-F9485890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1343</Words>
  <Characters>7659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Belec</Company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Hitrec-Gregoric</dc:creator>
  <cp:lastModifiedBy>osoba1</cp:lastModifiedBy>
  <cp:revision>4</cp:revision>
  <cp:lastPrinted>2023-08-29T08:58:00Z</cp:lastPrinted>
  <dcterms:created xsi:type="dcterms:W3CDTF">2023-07-25T10:46:00Z</dcterms:created>
  <dcterms:modified xsi:type="dcterms:W3CDTF">2023-08-29T08:58:00Z</dcterms:modified>
</cp:coreProperties>
</file>